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501"/>
        <w:gridCol w:w="5989"/>
      </w:tblGrid>
      <w:tr>
        <w:trPr>
          <w:trHeight w:val="684" w:hRule="atLeast"/>
        </w:trPr>
        <w:tc>
          <w:tcPr>
            <w:tcW w:w="8950" w:type="dxa"/>
            <w:gridSpan w:val="3"/>
          </w:tcPr>
          <w:p>
            <w:pPr>
              <w:pStyle w:val="TableParagraph"/>
              <w:ind w:left="3960" w:right="73" w:hanging="3894"/>
              <w:rPr>
                <w:b/>
                <w:sz w:val="24"/>
              </w:rPr>
            </w:pPr>
            <w:r>
              <w:rPr>
                <w:b/>
                <w:sz w:val="24"/>
              </w:rPr>
              <w:t>BEYANNAMELERİN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ELEKTRONİK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ORTAMDA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SUNULMASI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ZORUNLULUĞU </w:t>
            </w:r>
            <w:r>
              <w:rPr>
                <w:b/>
                <w:spacing w:val="-2"/>
                <w:sz w:val="24"/>
              </w:rPr>
              <w:t>TÜZÜĞÜ</w:t>
            </w:r>
          </w:p>
        </w:tc>
      </w:tr>
      <w:tr>
        <w:trPr>
          <w:trHeight w:val="551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33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(9.04.2019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R.G.50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A.E.259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Sayılı </w:t>
            </w:r>
            <w:r>
              <w:rPr>
                <w:spacing w:val="-2"/>
                <w:sz w:val="24"/>
              </w:rPr>
              <w:t>Tüzük)</w:t>
            </w:r>
          </w:p>
        </w:tc>
      </w:tr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9" w:type="dxa"/>
          </w:tcPr>
          <w:p>
            <w:pPr>
              <w:pStyle w:val="TableParagraph"/>
              <w:spacing w:before="133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USULYASASI</w:t>
            </w:r>
          </w:p>
        </w:tc>
      </w:tr>
      <w:tr>
        <w:trPr>
          <w:trHeight w:val="552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33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(27/1997,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13/1980,24/2015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50/2017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Yasalar)</w:t>
            </w:r>
          </w:p>
        </w:tc>
      </w:tr>
      <w:tr>
        <w:trPr>
          <w:trHeight w:val="552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33"/>
              <w:ind w:left="3" w:right="6"/>
              <w:jc w:val="center"/>
              <w:rPr>
                <w:sz w:val="24"/>
              </w:rPr>
            </w:pPr>
            <w:r>
              <w:rPr>
                <w:sz w:val="24"/>
              </w:rPr>
              <w:t>Madde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Altında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Yapılan </w:t>
            </w:r>
            <w:r>
              <w:rPr>
                <w:spacing w:val="-4"/>
                <w:sz w:val="24"/>
              </w:rPr>
              <w:t>Tüzük</w:t>
            </w:r>
          </w:p>
        </w:tc>
      </w:tr>
      <w:tr>
        <w:trPr>
          <w:trHeight w:val="1104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33"/>
              <w:ind w:left="50" w:right="51" w:firstLine="420"/>
              <w:jc w:val="both"/>
              <w:rPr>
                <w:sz w:val="24"/>
              </w:rPr>
            </w:pPr>
            <w:r>
              <w:rPr>
                <w:sz w:val="24"/>
              </w:rPr>
              <w:t>Kuzey Kıbrıs Türk Cumhuriyeti Bakanlar Kurulu Vergi Usul Yasası'nın 167’nci maddesinin (4)’üncü fıkrası ile 172 A maddesinin (1)’inci fıkrasının (ç) bendinin kendisine verdiği yetkiyi kullanarak aşağıdaki Tüzüğü yapar:</w:t>
            </w:r>
          </w:p>
        </w:tc>
      </w:tr>
      <w:tr>
        <w:trPr>
          <w:trHeight w:val="828" w:hRule="atLeast"/>
        </w:trPr>
        <w:tc>
          <w:tcPr>
            <w:tcW w:w="2460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Kısa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İsim</w:t>
            </w:r>
          </w:p>
        </w:tc>
        <w:tc>
          <w:tcPr>
            <w:tcW w:w="501" w:type="dxa"/>
          </w:tcPr>
          <w:p>
            <w:pPr>
              <w:pStyle w:val="TableParagraph"/>
              <w:spacing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89" w:type="dxa"/>
          </w:tcPr>
          <w:p>
            <w:pPr>
              <w:pStyle w:val="TableParagraph"/>
              <w:spacing w:before="133"/>
              <w:ind w:left="180"/>
              <w:rPr>
                <w:sz w:val="24"/>
              </w:rPr>
            </w:pPr>
            <w:r>
              <w:rPr>
                <w:sz w:val="24"/>
              </w:rPr>
              <w:t>Bu Tüzük, Beyannamelerin Elektronik Ortamda Sunulması Zorunluluğu Tüzüğü olarak isimlendirilir.</w:t>
            </w:r>
          </w:p>
        </w:tc>
      </w:tr>
      <w:tr>
        <w:trPr>
          <w:trHeight w:val="413" w:hRule="atLeast"/>
        </w:trPr>
        <w:tc>
          <w:tcPr>
            <w:tcW w:w="2460" w:type="dxa"/>
          </w:tcPr>
          <w:p>
            <w:pPr>
              <w:pStyle w:val="TableParagraph"/>
              <w:spacing w:line="261" w:lineRule="exact" w:before="13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Tefsir</w:t>
            </w:r>
          </w:p>
        </w:tc>
        <w:tc>
          <w:tcPr>
            <w:tcW w:w="501" w:type="dxa"/>
          </w:tcPr>
          <w:p>
            <w:pPr>
              <w:pStyle w:val="TableParagraph"/>
              <w:spacing w:line="261" w:lineRule="exact"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89" w:type="dxa"/>
          </w:tcPr>
          <w:p>
            <w:pPr>
              <w:pStyle w:val="TableParagraph"/>
              <w:spacing w:line="261" w:lineRule="exact" w:before="133"/>
              <w:ind w:left="180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Tüzükte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metin başka türlü </w:t>
            </w:r>
            <w:r>
              <w:rPr>
                <w:spacing w:val="-2"/>
                <w:sz w:val="24"/>
              </w:rPr>
              <w:t>gerektirmedikçe;</w:t>
            </w:r>
          </w:p>
        </w:tc>
      </w:tr>
      <w:tr>
        <w:trPr>
          <w:trHeight w:val="276" w:hRule="atLeas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</w:tcPr>
          <w:p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b/>
                <w:sz w:val="24"/>
              </w:rPr>
              <w:t>"Daire",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Gelir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Vergi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Dairesi’ni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anlatır.</w:t>
            </w:r>
          </w:p>
        </w:tc>
      </w:tr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9" w:type="dxa"/>
          </w:tcPr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"E-beyanname",</w:t>
            </w:r>
            <w:r>
              <w:rPr>
                <w:b/>
                <w:sz w:val="24"/>
              </w:rPr>
              <w:t> </w:t>
            </w:r>
            <w:r>
              <w:rPr>
                <w:spacing w:val="-2"/>
                <w:sz w:val="24"/>
              </w:rPr>
              <w:t>Elektronik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ortamda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Internet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Vergi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Dairesi</w:t>
            </w:r>
          </w:p>
          <w:p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vasıtası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ile sunulan </w:t>
            </w:r>
            <w:r>
              <w:rPr>
                <w:spacing w:val="-2"/>
                <w:sz w:val="24"/>
              </w:rPr>
              <w:t>beyannameleri</w:t>
            </w:r>
          </w:p>
        </w:tc>
      </w:tr>
      <w:tr>
        <w:trPr>
          <w:trHeight w:val="414" w:hRule="atLeast"/>
        </w:trPr>
        <w:tc>
          <w:tcPr>
            <w:tcW w:w="24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89" w:type="dxa"/>
          </w:tcPr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anlatır.</w:t>
            </w:r>
          </w:p>
        </w:tc>
      </w:tr>
      <w:tr>
        <w:trPr>
          <w:trHeight w:val="2760" w:hRule="atLeast"/>
        </w:trPr>
        <w:tc>
          <w:tcPr>
            <w:tcW w:w="2460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Amaç</w:t>
            </w:r>
          </w:p>
        </w:tc>
        <w:tc>
          <w:tcPr>
            <w:tcW w:w="501" w:type="dxa"/>
          </w:tcPr>
          <w:p>
            <w:pPr>
              <w:pStyle w:val="TableParagraph"/>
              <w:spacing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89" w:type="dxa"/>
          </w:tcPr>
          <w:p>
            <w:pPr>
              <w:pStyle w:val="TableParagraph"/>
              <w:spacing w:before="133"/>
              <w:ind w:left="180" w:right="51"/>
              <w:jc w:val="both"/>
              <w:rPr>
                <w:sz w:val="24"/>
              </w:rPr>
            </w:pPr>
            <w:r>
              <w:rPr>
                <w:sz w:val="24"/>
              </w:rPr>
              <w:t>Bu Tüzüğün amacı, maktu aylık beyannamelerin yarattığı kâğıt tüketimi, basım, yazdırma, kırtasiye, personel, arşivleme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unsurlardan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doğan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maliyet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zaman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kaybını önleyerek Gelir ve Vergi Dairesine ve beyanname sunma zorunluluğu olan işletmelere verimlilik ve maliyet avantajları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sağlamak,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bürokratik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engelleri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ortadan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kaldırmak 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uyum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maliyetlerini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azaltmak,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beyannamelerin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sunulması ile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süreleri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mesai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sonundan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gün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sonuna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kadar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uzatmak ve kayıt dışılığın ortadan kaldırılmasını sağlamaktır.</w:t>
            </w:r>
          </w:p>
        </w:tc>
      </w:tr>
      <w:tr>
        <w:trPr>
          <w:trHeight w:val="1656" w:hRule="atLeast"/>
        </w:trPr>
        <w:tc>
          <w:tcPr>
            <w:tcW w:w="2460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Kapsam</w:t>
            </w:r>
          </w:p>
        </w:tc>
        <w:tc>
          <w:tcPr>
            <w:tcW w:w="501" w:type="dxa"/>
          </w:tcPr>
          <w:p>
            <w:pPr>
              <w:pStyle w:val="TableParagraph"/>
              <w:spacing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89" w:type="dxa"/>
          </w:tcPr>
          <w:p>
            <w:pPr>
              <w:pStyle w:val="TableParagraph"/>
              <w:spacing w:before="133"/>
              <w:ind w:left="180" w:right="48"/>
              <w:jc w:val="both"/>
              <w:rPr>
                <w:sz w:val="24"/>
              </w:rPr>
            </w:pPr>
            <w:r>
              <w:rPr>
                <w:sz w:val="24"/>
              </w:rPr>
              <w:t>Gelir ve Vergi Dairesi'ne kayıtlı tüzel kişi statüsündeki yükümlülerin aylık vergilendirme dönemleri İtibarıyla sunmak zorunda oldukları yükümlü ve sorumlu beyannamelerini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ortamda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sunma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zorunluluğunun getirilmesini kapsar.</w:t>
            </w:r>
          </w:p>
        </w:tc>
      </w:tr>
      <w:tr>
        <w:trPr>
          <w:trHeight w:val="1380" w:hRule="atLeast"/>
        </w:trPr>
        <w:tc>
          <w:tcPr>
            <w:tcW w:w="2460" w:type="dxa"/>
          </w:tcPr>
          <w:p>
            <w:pPr>
              <w:pStyle w:val="TableParagraph"/>
              <w:spacing w:before="133"/>
              <w:ind w:left="50" w:right="492"/>
              <w:rPr>
                <w:sz w:val="24"/>
              </w:rPr>
            </w:pPr>
            <w:r>
              <w:rPr>
                <w:spacing w:val="-2"/>
                <w:sz w:val="24"/>
              </w:rPr>
              <w:t>Beyannamelerin </w:t>
            </w:r>
            <w:r>
              <w:rPr>
                <w:sz w:val="24"/>
              </w:rPr>
              <w:t>Elektronik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Ortamda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Sunulması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Zorunluluğu</w:t>
            </w:r>
          </w:p>
        </w:tc>
        <w:tc>
          <w:tcPr>
            <w:tcW w:w="501" w:type="dxa"/>
          </w:tcPr>
          <w:p>
            <w:pPr>
              <w:pStyle w:val="TableParagraph"/>
              <w:spacing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89" w:type="dxa"/>
          </w:tcPr>
          <w:p>
            <w:pPr>
              <w:pStyle w:val="TableParagraph"/>
              <w:spacing w:before="133"/>
              <w:ind w:left="180" w:right="50"/>
              <w:jc w:val="both"/>
              <w:rPr>
                <w:sz w:val="24"/>
              </w:rPr>
            </w:pPr>
            <w:r>
              <w:rPr>
                <w:sz w:val="24"/>
              </w:rPr>
              <w:t>Tüzel kişi yükümlüler aylık vergilendirme dönemleri itibarıyla sunmak zorunda oldukları tüm yükümlü ve sorumlu beyannamelerini bu Tüzüğün yürürlüğe girdiği tarihten itibaren elektronik ortamda sunmak zorundadırlar.</w:t>
            </w:r>
          </w:p>
        </w:tc>
      </w:tr>
      <w:tr>
        <w:trPr>
          <w:trHeight w:val="961" w:hRule="atLeast"/>
        </w:trPr>
        <w:tc>
          <w:tcPr>
            <w:tcW w:w="2460" w:type="dxa"/>
          </w:tcPr>
          <w:p>
            <w:pPr>
              <w:pStyle w:val="TableParagraph"/>
              <w:spacing w:line="276" w:lineRule="exact" w:before="113"/>
              <w:ind w:left="50" w:right="496"/>
              <w:jc w:val="both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Ortamda Sunulması Zorunlu </w:t>
            </w:r>
            <w:r>
              <w:rPr>
                <w:spacing w:val="-2"/>
                <w:sz w:val="24"/>
              </w:rPr>
              <w:t>Beyannameler</w:t>
            </w:r>
          </w:p>
        </w:tc>
        <w:tc>
          <w:tcPr>
            <w:tcW w:w="501" w:type="dxa"/>
          </w:tcPr>
          <w:p>
            <w:pPr>
              <w:pStyle w:val="TableParagraph"/>
              <w:spacing w:before="133"/>
              <w:ind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89" w:type="dxa"/>
          </w:tcPr>
          <w:p>
            <w:pPr>
              <w:pStyle w:val="TableParagraph"/>
              <w:spacing w:line="276" w:lineRule="exact" w:before="113"/>
              <w:ind w:left="180" w:right="48"/>
              <w:jc w:val="both"/>
              <w:rPr>
                <w:sz w:val="24"/>
              </w:rPr>
            </w:pPr>
            <w:r>
              <w:rPr>
                <w:sz w:val="24"/>
              </w:rPr>
              <w:t>Elektronik ortamda sunulması zorunlu beyannameler yükümlülük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şekli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beyannamenin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itibarıyla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aşağıdaki </w:t>
            </w:r>
            <w:r>
              <w:rPr>
                <w:spacing w:val="-2"/>
                <w:sz w:val="24"/>
              </w:rPr>
              <w:t>gibidir.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682" w:top="1380" w:bottom="1880" w:left="1417" w:right="1417"/>
          <w:pgNumType w:start="1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531"/>
        <w:gridCol w:w="554"/>
        <w:gridCol w:w="5374"/>
      </w:tblGrid>
      <w:tr>
        <w:trPr>
          <w:trHeight w:val="546" w:hRule="atLeast"/>
        </w:trPr>
        <w:tc>
          <w:tcPr>
            <w:tcW w:w="2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66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5374" w:type="dxa"/>
          </w:tcPr>
          <w:p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z w:val="24"/>
              </w:rPr>
              <w:t>Gelir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vergisi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kapsamında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verilen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tüm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yükümlü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5"/>
                <w:sz w:val="24"/>
              </w:rPr>
              <w:t>ve</w:t>
            </w:r>
          </w:p>
          <w:p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stopaj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beyannameleri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374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Katma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değer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vergisi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beyannameleri</w:t>
            </w:r>
          </w:p>
        </w:tc>
      </w:tr>
      <w:tr>
        <w:trPr>
          <w:trHeight w:val="275" w:hRule="atLeast"/>
        </w:trPr>
        <w:tc>
          <w:tcPr>
            <w:tcW w:w="2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5374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Banka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sigorta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vergisi </w:t>
            </w:r>
            <w:r>
              <w:rPr>
                <w:spacing w:val="-2"/>
                <w:sz w:val="24"/>
              </w:rPr>
              <w:t>beyannameleri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56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5374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vergisi</w:t>
            </w:r>
            <w:r>
              <w:rPr>
                <w:spacing w:val="-2"/>
                <w:sz w:val="24"/>
              </w:rPr>
              <w:t> beyannameleri</w:t>
            </w:r>
          </w:p>
        </w:tc>
      </w:tr>
      <w:tr>
        <w:trPr>
          <w:trHeight w:val="414" w:hRule="atLeast"/>
        </w:trPr>
        <w:tc>
          <w:tcPr>
            <w:tcW w:w="2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71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5374" w:type="dxa"/>
          </w:tcPr>
          <w:p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Şans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oyunları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vergisi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beyannameleri</w:t>
            </w:r>
          </w:p>
        </w:tc>
      </w:tr>
      <w:tr>
        <w:trPr>
          <w:trHeight w:val="413" w:hRule="atLeast"/>
        </w:trPr>
        <w:tc>
          <w:tcPr>
            <w:tcW w:w="2489" w:type="dxa"/>
          </w:tcPr>
          <w:p>
            <w:pPr>
              <w:pStyle w:val="TableParagraph"/>
              <w:spacing w:line="261" w:lineRule="exact" w:before="133"/>
              <w:ind w:left="50"/>
              <w:rPr>
                <w:sz w:val="24"/>
              </w:rPr>
            </w:pPr>
            <w:r>
              <w:rPr>
                <w:sz w:val="24"/>
              </w:rPr>
              <w:t>E-Beyanname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Sunma</w:t>
            </w:r>
          </w:p>
        </w:tc>
        <w:tc>
          <w:tcPr>
            <w:tcW w:w="531" w:type="dxa"/>
          </w:tcPr>
          <w:p>
            <w:pPr>
              <w:pStyle w:val="TableParagraph"/>
              <w:spacing w:line="261" w:lineRule="exact" w:before="133"/>
              <w:ind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61" w:lineRule="exact" w:before="133"/>
              <w:ind w:left="121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ortamda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sunulması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zorunlu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olan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beyannameler</w:t>
            </w:r>
          </w:p>
        </w:tc>
      </w:tr>
      <w:tr>
        <w:trPr>
          <w:trHeight w:val="275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Zamanları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Elekronik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yükümlülük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şekli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beyannamenin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itibarıyla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ilgili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tabs>
                <w:tab w:pos="1148" w:val="left" w:leader="none"/>
                <w:tab w:pos="2184" w:val="left" w:leader="none"/>
                <w:tab w:pos="3242" w:val="left" w:leader="none"/>
                <w:tab w:pos="3943" w:val="left" w:leader="none"/>
                <w:tab w:pos="5250" w:val="left" w:leader="none"/>
              </w:tabs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mevzuat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uyarınca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saptanan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yasal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beyanname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sunma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sürelerinin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sona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erdiği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iş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gününde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23.45'e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kadar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Gelir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27/1997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Vergi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Dairesi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İşlemler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adresinden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sunulur.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5"/>
                <w:sz w:val="24"/>
              </w:rPr>
              <w:t>Bu</w:t>
            </w:r>
          </w:p>
        </w:tc>
      </w:tr>
      <w:tr>
        <w:trPr>
          <w:trHeight w:val="275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13/1980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tabs>
                <w:tab w:pos="836" w:val="left" w:leader="none"/>
                <w:tab w:pos="1738" w:val="left" w:leader="none"/>
                <w:tab w:pos="3588" w:val="left" w:leader="none"/>
                <w:tab w:pos="5172" w:val="left" w:leader="none"/>
              </w:tabs>
              <w:spacing w:line="256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süre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içinde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beyannamelerin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sunulmaması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halinde</w:t>
            </w:r>
          </w:p>
        </w:tc>
      </w:tr>
      <w:tr>
        <w:trPr>
          <w:trHeight w:val="276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24/201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beyannameler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geç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sunulmuş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sayılır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hiçbir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suretle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elden</w:t>
            </w:r>
          </w:p>
        </w:tc>
      </w:tr>
      <w:tr>
        <w:trPr>
          <w:trHeight w:val="275" w:hRule="atLeast"/>
        </w:trPr>
        <w:tc>
          <w:tcPr>
            <w:tcW w:w="2489" w:type="dxa"/>
          </w:tcPr>
          <w:p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50/2017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beyanname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alınmaz.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Süresinde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verilmeyen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beyannamelere</w:t>
            </w:r>
          </w:p>
        </w:tc>
      </w:tr>
      <w:tr>
        <w:trPr>
          <w:trHeight w:val="414" w:hRule="atLeast"/>
        </w:trPr>
        <w:tc>
          <w:tcPr>
            <w:tcW w:w="2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Vergi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Yasası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uyarınca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belirlenen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cezalar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uygulanır.</w:t>
            </w:r>
          </w:p>
        </w:tc>
      </w:tr>
      <w:tr>
        <w:trPr>
          <w:trHeight w:val="413" w:hRule="atLeast"/>
        </w:trPr>
        <w:tc>
          <w:tcPr>
            <w:tcW w:w="2489" w:type="dxa"/>
            <w:vMerge w:val="restart"/>
          </w:tcPr>
          <w:p>
            <w:pPr>
              <w:pStyle w:val="TableParagraph"/>
              <w:spacing w:before="133"/>
              <w:ind w:left="50" w:right="174"/>
              <w:rPr>
                <w:sz w:val="24"/>
              </w:rPr>
            </w:pPr>
            <w:r>
              <w:rPr>
                <w:sz w:val="24"/>
              </w:rPr>
              <w:t>E-Beyanname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Kulanım Başvurusunun Şekli,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Usul 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Esasları</w:t>
            </w:r>
          </w:p>
        </w:tc>
        <w:tc>
          <w:tcPr>
            <w:tcW w:w="531" w:type="dxa"/>
          </w:tcPr>
          <w:p>
            <w:pPr>
              <w:pStyle w:val="TableParagraph"/>
              <w:spacing w:line="261" w:lineRule="exact" w:before="133"/>
              <w:ind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61" w:lineRule="exact" w:before="133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Yükümlüler;</w:t>
            </w:r>
          </w:p>
        </w:tc>
      </w:tr>
      <w:tr>
        <w:trPr>
          <w:trHeight w:val="827" w:hRule="atLeast"/>
        </w:trPr>
        <w:tc>
          <w:tcPr>
            <w:tcW w:w="2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71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5374" w:type="dxa"/>
          </w:tcPr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Şahsen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başvurarak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bağlı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oldukları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Gelir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Vergi Dairesi'nden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doğrudan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kullanıcı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kodu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kullanıcı</w:t>
            </w:r>
          </w:p>
          <w:p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şifresi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almak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suretiyle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veya</w:t>
            </w:r>
          </w:p>
        </w:tc>
      </w:tr>
      <w:tr>
        <w:trPr>
          <w:trHeight w:val="2346" w:hRule="atLeast"/>
        </w:trPr>
        <w:tc>
          <w:tcPr>
            <w:tcW w:w="2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271" w:lineRule="exact"/>
              <w:ind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5374" w:type="dxa"/>
          </w:tcPr>
          <w:p>
            <w:pPr>
              <w:pStyle w:val="TableParagraph"/>
              <w:ind w:left="153" w:right="49"/>
              <w:jc w:val="both"/>
              <w:rPr>
                <w:sz w:val="24"/>
              </w:rPr>
            </w:pPr>
            <w:r>
              <w:rPr>
                <w:sz w:val="24"/>
              </w:rPr>
              <w:t>Vekâletname vermek ve vekâletnameyi bağlı bulunduğu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Gelir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Vergi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Dairesi'ne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sunmak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suretiyle yetkilendirdiği Yetkili Muhasip veya Murakıbı vasıtasıyla ile</w:t>
            </w:r>
          </w:p>
          <w:p>
            <w:pPr>
              <w:pStyle w:val="TableParagraph"/>
              <w:ind w:left="153" w:right="48" w:firstLine="60"/>
              <w:jc w:val="both"/>
              <w:rPr>
                <w:sz w:val="24"/>
              </w:rPr>
            </w:pPr>
            <w:r>
              <w:rPr>
                <w:sz w:val="24"/>
              </w:rPr>
              <w:t>e-beyanname verme yetkisini kullanırlar </w:t>
            </w:r>
            <w:r>
              <w:rPr>
                <w:sz w:val="24"/>
              </w:rPr>
              <w:t>ve beyannamelerini elektronik ortamda doğrudan kendileri yada yetkilendirdikleri Yetkili Muhasip Murakıpları aracılığı ile sunarlar</w:t>
            </w:r>
          </w:p>
        </w:tc>
      </w:tr>
      <w:tr>
        <w:trPr>
          <w:trHeight w:val="552" w:hRule="atLeast"/>
        </w:trPr>
        <w:tc>
          <w:tcPr>
            <w:tcW w:w="2489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Yürütme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Yetkisi</w:t>
            </w:r>
          </w:p>
        </w:tc>
        <w:tc>
          <w:tcPr>
            <w:tcW w:w="531" w:type="dxa"/>
          </w:tcPr>
          <w:p>
            <w:pPr>
              <w:pStyle w:val="TableParagraph"/>
              <w:spacing w:before="133"/>
              <w:ind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before="133"/>
              <w:ind w:left="121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Tüzüğü,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Maliye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İşleri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görevli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Bakanlık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yürütülür.</w:t>
            </w:r>
          </w:p>
        </w:tc>
      </w:tr>
      <w:tr>
        <w:trPr>
          <w:trHeight w:val="685" w:hRule="atLeast"/>
        </w:trPr>
        <w:tc>
          <w:tcPr>
            <w:tcW w:w="2489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Yürürlüğe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Giriş</w:t>
            </w:r>
          </w:p>
        </w:tc>
        <w:tc>
          <w:tcPr>
            <w:tcW w:w="531" w:type="dxa"/>
          </w:tcPr>
          <w:p>
            <w:pPr>
              <w:pStyle w:val="TableParagraph"/>
              <w:spacing w:before="133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8" w:type="dxa"/>
            <w:gridSpan w:val="2"/>
          </w:tcPr>
          <w:p>
            <w:pPr>
              <w:pStyle w:val="TableParagraph"/>
              <w:spacing w:line="270" w:lineRule="atLeast" w:before="113"/>
              <w:ind w:left="121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Resmi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Gazete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’de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yayımlandığı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tarihi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izleyen yılın başından başlayarak yürürlüğe girer.</w:t>
            </w:r>
          </w:p>
        </w:tc>
      </w:tr>
    </w:tbl>
    <w:sectPr>
      <w:type w:val="continuous"/>
      <w:pgSz w:w="11910" w:h="16840"/>
      <w:pgMar w:header="0" w:footer="1682" w:top="1660" w:bottom="18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3879469</wp:posOffset>
              </wp:positionH>
              <wp:positionV relativeFrom="page">
                <wp:posOffset>9484867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470001pt;margin-top:746.839966pt;width:12.6pt;height:13.05pt;mso-position-horizontal-relative:page;mso-position-vertical-relative:page;z-index:-1590374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5493258</wp:posOffset>
              </wp:positionH>
              <wp:positionV relativeFrom="page">
                <wp:posOffset>9488169</wp:posOffset>
              </wp:positionV>
              <wp:extent cx="1181100" cy="4279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81100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auto" w:before="12"/>
                            <w:ind w:left="43" w:right="18" w:hanging="24"/>
                            <w:jc w:val="right"/>
                          </w:pPr>
                          <w:r>
                            <w:rPr>
                              <w:color w:val="999999"/>
                            </w:rPr>
                            <w:t>Merkezi</w:t>
                          </w:r>
                          <w:r>
                            <w:rPr>
                              <w:color w:val="999999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Mevzuat</w:t>
                          </w:r>
                          <w:r>
                            <w:rPr>
                              <w:color w:val="999999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Dairesi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https://mevzuat.gov.ct.tr/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186" w:lineRule="exact"/>
                            <w:ind w:right="18"/>
                            <w:jc w:val="right"/>
                          </w:pPr>
                          <w:r>
                            <w:rPr>
                              <w:color w:val="999999"/>
                            </w:rPr>
                            <w:t>Tel:</w:t>
                          </w:r>
                          <w:r>
                            <w:rPr>
                              <w:color w:val="999999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227</w:t>
                          </w:r>
                          <w:r>
                            <w:rPr>
                              <w:color w:val="999999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17</w:t>
                          </w:r>
                          <w:r>
                            <w:rPr>
                              <w:color w:val="999999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540009pt;margin-top:747.099976pt;width:93pt;height:33.7pt;mso-position-horizontal-relative:page;mso-position-vertical-relative:page;z-index:-159032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auto" w:before="12"/>
                      <w:ind w:left="43" w:right="18" w:hanging="24"/>
                      <w:jc w:val="right"/>
                    </w:pPr>
                    <w:r>
                      <w:rPr>
                        <w:color w:val="999999"/>
                      </w:rPr>
                      <w:t>Merkezi</w:t>
                    </w:r>
                    <w:r>
                      <w:rPr>
                        <w:color w:val="999999"/>
                        <w:spacing w:val="-12"/>
                      </w:rPr>
                      <w:t> </w:t>
                    </w:r>
                    <w:r>
                      <w:rPr>
                        <w:color w:val="999999"/>
                      </w:rPr>
                      <w:t>Mevzuat</w:t>
                    </w:r>
                    <w:r>
                      <w:rPr>
                        <w:color w:val="999999"/>
                        <w:spacing w:val="-11"/>
                      </w:rPr>
                      <w:t> </w:t>
                    </w:r>
                    <w:r>
                      <w:rPr>
                        <w:color w:val="999999"/>
                      </w:rPr>
                      <w:t>Dairesi </w:t>
                    </w:r>
                    <w:hyperlink r:id="rId1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https://mevzuat.gov.ct.tr/</w:t>
                      </w:r>
                    </w:hyperlink>
                  </w:p>
                  <w:p>
                    <w:pPr>
                      <w:pStyle w:val="BodyText"/>
                      <w:spacing w:line="186" w:lineRule="exact"/>
                      <w:ind w:right="18"/>
                      <w:jc w:val="right"/>
                    </w:pPr>
                    <w:r>
                      <w:rPr>
                        <w:color w:val="999999"/>
                      </w:rPr>
                      <w:t>Tel:</w:t>
                    </w:r>
                    <w:r>
                      <w:rPr>
                        <w:color w:val="999999"/>
                        <w:spacing w:val="-1"/>
                      </w:rPr>
                      <w:t> </w:t>
                    </w:r>
                    <w:r>
                      <w:rPr>
                        <w:color w:val="999999"/>
                      </w:rPr>
                      <w:t>227</w:t>
                    </w:r>
                    <w:r>
                      <w:rPr>
                        <w:color w:val="999999"/>
                        <w:spacing w:val="-1"/>
                      </w:rPr>
                      <w:t> </w:t>
                    </w:r>
                    <w:r>
                      <w:rPr>
                        <w:color w:val="999999"/>
                      </w:rPr>
                      <w:t>17</w:t>
                    </w:r>
                    <w:r>
                      <w:rPr>
                        <w:color w:val="999999"/>
                        <w:spacing w:val="-1"/>
                      </w:rPr>
                      <w:t> </w:t>
                    </w:r>
                    <w:r>
                      <w:rPr>
                        <w:color w:val="999999"/>
                        <w:spacing w:val="-5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mevzuat.gov.ct.t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Merkezi Mevzuat Dairesi</dc:creator>
  <dcterms:created xsi:type="dcterms:W3CDTF">2026-04-21T08:42:31Z</dcterms:created>
  <dcterms:modified xsi:type="dcterms:W3CDTF">2026-04-21T08:42:31Z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2019</vt:lpwstr>
  </property>
</Properties>
</file>